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1C" w:rsidRPr="00FE7F1C" w:rsidRDefault="00163B01" w:rsidP="00FE7F1C">
      <w:pPr>
        <w:jc w:val="center"/>
        <w:rPr>
          <w:rFonts w:ascii="Times New Roman" w:eastAsia="Calibri" w:hAnsi="Times New Roman" w:cs="Times New Roman"/>
          <w:b/>
        </w:rPr>
      </w:pPr>
      <w:r w:rsidRPr="00163B01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531495" cy="863659"/>
            <wp:effectExtent l="0" t="0" r="1905" b="0"/>
            <wp:docPr id="5" name="Рисунок 5" descr="E:\Общая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ая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6" cy="8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C" w:rsidRPr="00FE7F1C" w:rsidRDefault="00FE7F1C" w:rsidP="00FE7F1C">
      <w:pPr>
        <w:jc w:val="center"/>
        <w:rPr>
          <w:rFonts w:ascii="Times New Roman" w:eastAsia="Calibri" w:hAnsi="Times New Roman" w:cs="Times New Roman"/>
          <w:b/>
        </w:rPr>
      </w:pPr>
      <w:r w:rsidRPr="00FE7F1C">
        <w:rPr>
          <w:rFonts w:ascii="Times New Roman" w:eastAsia="Calibri" w:hAnsi="Times New Roman" w:cs="Times New Roman"/>
          <w:b/>
        </w:rPr>
        <w:t>АНТИТЕРРОРИСТИЧЕСКАЯ КОМИССИЯ В ГОРОДСКОМ ОКРУГЕ ВЕРХ-НЕЙВИНСКИЙ</w:t>
      </w:r>
    </w:p>
    <w:p w:rsidR="00FE7F1C" w:rsidRPr="00FE7F1C" w:rsidRDefault="00FE7F1C" w:rsidP="00FE7F1C">
      <w:pPr>
        <w:jc w:val="center"/>
        <w:rPr>
          <w:rFonts w:ascii="Times New Roman" w:eastAsia="Calibri" w:hAnsi="Times New Roman" w:cs="Times New Roman"/>
          <w:b/>
        </w:rPr>
      </w:pPr>
      <w:r w:rsidRPr="00FE7F1C">
        <w:rPr>
          <w:rFonts w:ascii="Times New Roman" w:eastAsia="Calibri" w:hAnsi="Times New Roman" w:cs="Times New Roman"/>
          <w:b/>
        </w:rPr>
        <w:t xml:space="preserve">624170, Свердловская область, </w:t>
      </w:r>
      <w:proofErr w:type="spellStart"/>
      <w:r w:rsidRPr="00FE7F1C">
        <w:rPr>
          <w:rFonts w:ascii="Times New Roman" w:eastAsia="Calibri" w:hAnsi="Times New Roman" w:cs="Times New Roman"/>
          <w:b/>
        </w:rPr>
        <w:t>пгт</w:t>
      </w:r>
      <w:proofErr w:type="spellEnd"/>
      <w:r w:rsidRPr="00FE7F1C">
        <w:rPr>
          <w:rFonts w:ascii="Times New Roman" w:eastAsia="Calibri" w:hAnsi="Times New Roman" w:cs="Times New Roman"/>
          <w:b/>
        </w:rPr>
        <w:t xml:space="preserve"> Верх-Нейвинский, пл. Революции, 3 </w:t>
      </w:r>
    </w:p>
    <w:p w:rsidR="00FE7F1C" w:rsidRPr="00FE7F1C" w:rsidRDefault="00FE7F1C" w:rsidP="00FE7F1C">
      <w:pPr>
        <w:jc w:val="center"/>
        <w:rPr>
          <w:rFonts w:ascii="Times New Roman" w:eastAsia="Calibri" w:hAnsi="Times New Roman" w:cs="Times New Roman"/>
          <w:b/>
        </w:rPr>
      </w:pPr>
      <w:r w:rsidRPr="00FE7F1C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50165</wp:posOffset>
                </wp:positionV>
                <wp:extent cx="6596380" cy="45085"/>
                <wp:effectExtent l="15240" t="12065" r="1778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6380" cy="45085"/>
                          <a:chOff x="0" y="0"/>
                          <a:chExt cx="60198" cy="381"/>
                        </a:xfrm>
                      </wpg:grpSpPr>
                      <wps:wsp>
                        <wps:cNvPr id="3" name="Прямая соединительная линия 1"/>
                        <wps:cNvCnPr>
                          <a:cxnSpLocks noChangeShapeType="1"/>
                        </wps:cNvCnPr>
                        <wps:spPr bwMode="auto">
                          <a:xfrm>
                            <a:off x="0" y="381"/>
                            <a:ext cx="601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1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BB159" id="Группа 2" o:spid="_x0000_s1026" style="position:absolute;margin-left:1.2pt;margin-top:3.95pt;width:519.4pt;height:3.55pt;z-index:251659264;mso-width-relative:margin" coordsize="6019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">
                <v:line id="Прямая соединительная линия 1" o:spid="_x0000_s1027" style="position:absolute;visibility:visible;mso-wrap-style:square" from="0,381" to="601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0,0" to="60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m9wgAAANoAAAAPAAAAZHJzL2Rvd25yZXYueG1sRI/dagIx&#10;FITvC75DOELvNFFK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BYq7m9wgAAANoAAAAPAAAA&#10;AAAAAAAAAAAAAAcCAABkcnMvZG93bnJldi54bWxQSwUGAAAAAAMAAwC3AAAA9gIAAAAA&#10;" strokeweight="1pt">
                  <v:stroke joinstyle="miter"/>
                </v:line>
              </v:group>
            </w:pict>
          </mc:Fallback>
        </mc:AlternateContent>
      </w:r>
    </w:p>
    <w:p w:rsidR="00FE7F1C" w:rsidRPr="00FE7F1C" w:rsidRDefault="00FE7F1C" w:rsidP="00FE7F1C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E7F1C">
        <w:rPr>
          <w:rFonts w:ascii="PT Astra Serif" w:hAnsi="PT Astra Serif"/>
          <w:b/>
          <w:sz w:val="28"/>
          <w:szCs w:val="28"/>
        </w:rPr>
        <w:t>Пресс-релиз</w:t>
      </w:r>
    </w:p>
    <w:p w:rsidR="00007914" w:rsidRPr="00FE7F1C" w:rsidRDefault="00FE7F1C" w:rsidP="00FE7F1C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E7F1C">
        <w:rPr>
          <w:rFonts w:ascii="PT Astra Serif" w:hAnsi="PT Astra Serif"/>
          <w:b/>
          <w:sz w:val="28"/>
          <w:szCs w:val="28"/>
        </w:rPr>
        <w:t xml:space="preserve">заседания антитеррористической комиссии </w:t>
      </w:r>
      <w:r>
        <w:rPr>
          <w:rFonts w:ascii="PT Astra Serif" w:hAnsi="PT Astra Serif"/>
          <w:b/>
          <w:sz w:val="28"/>
          <w:szCs w:val="28"/>
        </w:rPr>
        <w:t>в городском округе Верх-Нейвинский</w:t>
      </w:r>
      <w:r w:rsidRPr="00FE7F1C">
        <w:rPr>
          <w:rFonts w:ascii="PT Astra Serif" w:hAnsi="PT Astra Serif"/>
          <w:b/>
          <w:sz w:val="28"/>
          <w:szCs w:val="28"/>
        </w:rPr>
        <w:t xml:space="preserve"> </w:t>
      </w:r>
      <w:r w:rsidR="00F17CF9">
        <w:rPr>
          <w:rFonts w:ascii="PT Astra Serif" w:hAnsi="PT Astra Serif"/>
          <w:b/>
          <w:sz w:val="28"/>
          <w:szCs w:val="28"/>
        </w:rPr>
        <w:t>30</w:t>
      </w:r>
      <w:r w:rsidR="00DB5767">
        <w:rPr>
          <w:rFonts w:ascii="PT Astra Serif" w:hAnsi="PT Astra Serif"/>
          <w:b/>
          <w:sz w:val="28"/>
          <w:szCs w:val="28"/>
        </w:rPr>
        <w:t xml:space="preserve"> </w:t>
      </w:r>
      <w:r w:rsidR="00F17CF9">
        <w:rPr>
          <w:rFonts w:ascii="PT Astra Serif" w:hAnsi="PT Astra Serif"/>
          <w:b/>
          <w:sz w:val="28"/>
          <w:szCs w:val="28"/>
        </w:rPr>
        <w:t>июня</w:t>
      </w:r>
      <w:r w:rsidRPr="00FE7F1C">
        <w:rPr>
          <w:rFonts w:ascii="PT Astra Serif" w:hAnsi="PT Astra Serif"/>
          <w:b/>
          <w:sz w:val="28"/>
          <w:szCs w:val="28"/>
        </w:rPr>
        <w:t xml:space="preserve"> 202</w:t>
      </w:r>
      <w:r w:rsidR="00AD5E25">
        <w:rPr>
          <w:rFonts w:ascii="PT Astra Serif" w:hAnsi="PT Astra Serif"/>
          <w:b/>
          <w:sz w:val="28"/>
          <w:szCs w:val="28"/>
        </w:rPr>
        <w:t>2</w:t>
      </w:r>
      <w:r w:rsidRPr="00FE7F1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E7F1C" w:rsidRDefault="00FE7F1C" w:rsidP="00F0321B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4880"/>
      </w:tblGrid>
      <w:tr w:rsidR="00004D69" w:rsidTr="00F17CF9">
        <w:tc>
          <w:tcPr>
            <w:tcW w:w="5586" w:type="dxa"/>
          </w:tcPr>
          <w:p w:rsidR="00004D69" w:rsidRDefault="00F17CF9" w:rsidP="00004D6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7CF9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3234" cy="2552467"/>
                  <wp:effectExtent l="0" t="0" r="6985" b="635"/>
                  <wp:docPr id="6" name="Рисунок 6" descr="E:\Общая\Downloads\20220630_120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20220630_120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640" cy="255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0" w:type="dxa"/>
          </w:tcPr>
          <w:p w:rsidR="00004D69" w:rsidRDefault="00D060D9" w:rsidP="00FE7F1C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60D9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="00F17CF9">
              <w:rPr>
                <w:rFonts w:ascii="PT Astra Serif" w:hAnsi="PT Astra Serif"/>
                <w:sz w:val="28"/>
                <w:szCs w:val="28"/>
              </w:rPr>
              <w:t>четверг</w:t>
            </w:r>
            <w:r w:rsidRPr="00D060D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7CF9">
              <w:rPr>
                <w:rFonts w:ascii="PT Astra Serif" w:hAnsi="PT Astra Serif"/>
                <w:sz w:val="28"/>
                <w:szCs w:val="28"/>
              </w:rPr>
              <w:t>30</w:t>
            </w:r>
            <w:r w:rsidRPr="00D060D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7CF9">
              <w:rPr>
                <w:rFonts w:ascii="PT Astra Serif" w:hAnsi="PT Astra Serif"/>
                <w:sz w:val="28"/>
                <w:szCs w:val="28"/>
              </w:rPr>
              <w:t>июня</w:t>
            </w:r>
            <w:r w:rsidRPr="00D060D9">
              <w:rPr>
                <w:rFonts w:ascii="PT Astra Serif" w:hAnsi="PT Astra Serif"/>
                <w:sz w:val="28"/>
                <w:szCs w:val="28"/>
              </w:rPr>
              <w:t xml:space="preserve"> Глава городского округа Верх-Нейвинский </w:t>
            </w:r>
            <w:r w:rsidR="00AD5E25">
              <w:rPr>
                <w:rFonts w:ascii="PT Astra Serif" w:hAnsi="PT Astra Serif"/>
                <w:sz w:val="28"/>
                <w:szCs w:val="28"/>
              </w:rPr>
              <w:t xml:space="preserve">Николай </w:t>
            </w:r>
            <w:proofErr w:type="spellStart"/>
            <w:r w:rsidR="00AD5E25">
              <w:rPr>
                <w:rFonts w:ascii="PT Astra Serif" w:hAnsi="PT Astra Serif"/>
                <w:sz w:val="28"/>
                <w:szCs w:val="28"/>
              </w:rPr>
              <w:t>Щекалев</w:t>
            </w:r>
            <w:proofErr w:type="spellEnd"/>
            <w:r w:rsidRPr="00D060D9">
              <w:rPr>
                <w:rFonts w:ascii="PT Astra Serif" w:hAnsi="PT Astra Serif"/>
                <w:sz w:val="28"/>
                <w:szCs w:val="28"/>
              </w:rPr>
              <w:t xml:space="preserve"> провел заседание антитеррористической комиссии, на котором были рассмотрены следующие вопросы:</w:t>
            </w:r>
          </w:p>
          <w:p w:rsidR="00D060D9" w:rsidRDefault="00AD5E25" w:rsidP="00F17CF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F17CF9" w:rsidRPr="00F17CF9">
              <w:rPr>
                <w:rFonts w:ascii="PT Astra Serif" w:hAnsi="PT Astra Serif"/>
                <w:sz w:val="28"/>
                <w:szCs w:val="28"/>
              </w:rPr>
              <w:t xml:space="preserve">Рассмотрение вопроса о целесообразности расположения на территории городского округа Верх-Нейвинский единого специально отведенного или приспособленного для коллективного обсуждения </w:t>
            </w:r>
          </w:p>
        </w:tc>
      </w:tr>
    </w:tbl>
    <w:p w:rsidR="00F17CF9" w:rsidRDefault="00F17CF9" w:rsidP="00F17CF9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F17CF9">
        <w:rPr>
          <w:rFonts w:ascii="PT Astra Serif" w:hAnsi="PT Astra Serif"/>
          <w:sz w:val="28"/>
          <w:szCs w:val="28"/>
        </w:rPr>
        <w:t>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места.</w:t>
      </w:r>
    </w:p>
    <w:p w:rsidR="00F17CF9" w:rsidRPr="00F17CF9" w:rsidRDefault="00AD5E25" w:rsidP="00F17CF9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F17CF9" w:rsidRPr="00F17CF9">
        <w:rPr>
          <w:rFonts w:ascii="PT Astra Serif" w:hAnsi="PT Astra Serif"/>
          <w:sz w:val="28"/>
          <w:szCs w:val="28"/>
        </w:rPr>
        <w:t>О состоянии работы по реализации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</w:t>
      </w:r>
      <w:bookmarkStart w:id="0" w:name="_GoBack"/>
      <w:bookmarkEnd w:id="0"/>
      <w:r w:rsidR="00F17CF9" w:rsidRPr="00F17CF9">
        <w:rPr>
          <w:rFonts w:ascii="PT Astra Serif" w:hAnsi="PT Astra Serif"/>
          <w:sz w:val="28"/>
          <w:szCs w:val="28"/>
        </w:rPr>
        <w:t xml:space="preserve">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</w:t>
      </w:r>
    </w:p>
    <w:p w:rsidR="00AD5E25" w:rsidRDefault="00F17CF9" w:rsidP="00F17CF9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F17CF9">
        <w:rPr>
          <w:rFonts w:ascii="PT Astra Serif" w:hAnsi="PT Astra Serif"/>
          <w:sz w:val="28"/>
          <w:szCs w:val="28"/>
        </w:rPr>
        <w:t>О готовности в плане антитеррористической защищенности образовательных учреждений к новому учебному году, а также учреждения культуры к новому творческому сезону</w:t>
      </w:r>
      <w:r w:rsidR="00AD5E25">
        <w:rPr>
          <w:rFonts w:ascii="PT Astra Serif" w:hAnsi="PT Astra Serif"/>
          <w:sz w:val="28"/>
          <w:szCs w:val="28"/>
        </w:rPr>
        <w:t>.</w:t>
      </w:r>
    </w:p>
    <w:p w:rsidR="00AD5E25" w:rsidRDefault="00AD5E25" w:rsidP="00163B01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F17CF9" w:rsidRPr="00F17CF9">
        <w:rPr>
          <w:rFonts w:ascii="PT Astra Serif" w:hAnsi="PT Astra Serif"/>
          <w:sz w:val="28"/>
          <w:szCs w:val="28"/>
        </w:rPr>
        <w:t>О необходимых дополнительных мерах по обеспечению безопасности при проведении массовых мероприятий, посвященных Дню знаний и Дню солидарности в борьбе с терроризмом</w:t>
      </w:r>
      <w:r>
        <w:rPr>
          <w:rFonts w:ascii="PT Astra Serif" w:hAnsi="PT Astra Serif"/>
          <w:sz w:val="28"/>
          <w:szCs w:val="28"/>
        </w:rPr>
        <w:t>.</w:t>
      </w:r>
    </w:p>
    <w:p w:rsidR="00AD5E25" w:rsidRDefault="00AD5E25" w:rsidP="00163B01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F17CF9" w:rsidRPr="00F17CF9">
        <w:rPr>
          <w:rFonts w:ascii="PT Astra Serif" w:hAnsi="PT Astra Serif"/>
          <w:sz w:val="28"/>
          <w:szCs w:val="28"/>
        </w:rPr>
        <w:t xml:space="preserve">О состоянии работы по реализации требований Федерального закона от 21 июля 2011 г. N 256-ФЗ «О безопасности объектов топливно-энергетического комплекса» (с изменениями и дополнениями), в части касающейся объекта топливно-энергетического </w:t>
      </w:r>
      <w:r w:rsidR="00F17CF9" w:rsidRPr="00F17CF9">
        <w:rPr>
          <w:rFonts w:ascii="PT Astra Serif" w:hAnsi="PT Astra Serif"/>
          <w:sz w:val="28"/>
          <w:szCs w:val="28"/>
        </w:rPr>
        <w:lastRenderedPageBreak/>
        <w:t>комплекса на территории городского округа Верх-Нейвинский (</w:t>
      </w:r>
      <w:proofErr w:type="spellStart"/>
      <w:r w:rsidR="00F17CF9" w:rsidRPr="00F17CF9">
        <w:rPr>
          <w:rFonts w:ascii="PT Astra Serif" w:hAnsi="PT Astra Serif"/>
          <w:sz w:val="28"/>
          <w:szCs w:val="28"/>
        </w:rPr>
        <w:t>Блочно</w:t>
      </w:r>
      <w:proofErr w:type="spellEnd"/>
      <w:r w:rsidR="00F17CF9" w:rsidRPr="00F17CF9">
        <w:rPr>
          <w:rFonts w:ascii="PT Astra Serif" w:hAnsi="PT Astra Serif"/>
          <w:sz w:val="28"/>
          <w:szCs w:val="28"/>
        </w:rPr>
        <w:t xml:space="preserve">-модульная газовая котельная, Свердловская обл., </w:t>
      </w:r>
      <w:proofErr w:type="spellStart"/>
      <w:r w:rsidR="00F17CF9" w:rsidRPr="00F17CF9">
        <w:rPr>
          <w:rFonts w:ascii="PT Astra Serif" w:hAnsi="PT Astra Serif"/>
          <w:sz w:val="28"/>
          <w:szCs w:val="28"/>
        </w:rPr>
        <w:t>пгт</w:t>
      </w:r>
      <w:proofErr w:type="spellEnd"/>
      <w:r w:rsidR="00F17CF9" w:rsidRPr="00F17CF9">
        <w:rPr>
          <w:rFonts w:ascii="PT Astra Serif" w:hAnsi="PT Astra Serif"/>
          <w:sz w:val="28"/>
          <w:szCs w:val="28"/>
        </w:rPr>
        <w:t xml:space="preserve"> Верх-Нейвинский, ул. Карла Маркса, д. 12)</w:t>
      </w:r>
      <w:r>
        <w:rPr>
          <w:rFonts w:ascii="PT Astra Serif" w:hAnsi="PT Astra Serif"/>
          <w:sz w:val="28"/>
          <w:szCs w:val="28"/>
        </w:rPr>
        <w:t>.</w:t>
      </w:r>
    </w:p>
    <w:p w:rsidR="00AD5E25" w:rsidRDefault="00AD5E25" w:rsidP="00163B01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F17CF9" w:rsidRPr="00F17CF9">
        <w:rPr>
          <w:rFonts w:ascii="PT Astra Serif" w:hAnsi="PT Astra Serif"/>
          <w:sz w:val="28"/>
          <w:szCs w:val="28"/>
        </w:rPr>
        <w:t>Краткая информация о реализации Комплексного плана противодействия идеологии терроризма в Российской Федерации на 2019-2023 годы, утверждённого Президентом Российской Федерации 28.12.2018 № ПР-2665, на территории городского округа Верх-Нейвинский</w:t>
      </w:r>
      <w:r>
        <w:rPr>
          <w:rFonts w:ascii="PT Astra Serif" w:hAnsi="PT Astra Serif"/>
          <w:sz w:val="28"/>
          <w:szCs w:val="28"/>
        </w:rPr>
        <w:t>.</w:t>
      </w:r>
    </w:p>
    <w:p w:rsidR="00AD5E25" w:rsidRDefault="00AD5E25" w:rsidP="00AD5E25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F17CF9" w:rsidRPr="00F17CF9">
        <w:rPr>
          <w:rFonts w:ascii="PT Astra Serif" w:hAnsi="PT Astra Serif"/>
          <w:sz w:val="28"/>
          <w:szCs w:val="28"/>
        </w:rPr>
        <w:t>Краткая информация о ходе исполнения решений антитеррористической комиссии в Свердловской области (поручений НАК), о снятии с контроля исполненных поручений антитеррористической комиссии в Свердловской области, антитеррористической комиссии в городском округе Верх-Нейвинский либо продлении сроков их выполнения</w:t>
      </w:r>
      <w:r>
        <w:rPr>
          <w:rFonts w:ascii="PT Astra Serif" w:hAnsi="PT Astra Serif"/>
          <w:sz w:val="28"/>
          <w:szCs w:val="28"/>
        </w:rPr>
        <w:t>.</w:t>
      </w:r>
    </w:p>
    <w:p w:rsidR="00B0500F" w:rsidRDefault="00B0500F" w:rsidP="00FE7F1C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B0500F">
        <w:rPr>
          <w:rFonts w:ascii="PT Astra Serif" w:hAnsi="PT Astra Serif"/>
          <w:sz w:val="28"/>
          <w:szCs w:val="28"/>
        </w:rPr>
        <w:t>Решения Комиссии</w:t>
      </w:r>
      <w:r>
        <w:rPr>
          <w:rFonts w:ascii="PT Astra Serif" w:hAnsi="PT Astra Serif"/>
          <w:sz w:val="28"/>
          <w:szCs w:val="28"/>
        </w:rPr>
        <w:t xml:space="preserve"> установленным порядком </w:t>
      </w:r>
      <w:r w:rsidRPr="00B0500F">
        <w:rPr>
          <w:rFonts w:ascii="PT Astra Serif" w:hAnsi="PT Astra Serif"/>
          <w:sz w:val="28"/>
          <w:szCs w:val="28"/>
        </w:rPr>
        <w:t>оформл</w:t>
      </w:r>
      <w:r>
        <w:rPr>
          <w:rFonts w:ascii="PT Astra Serif" w:hAnsi="PT Astra Serif"/>
          <w:sz w:val="28"/>
          <w:szCs w:val="28"/>
        </w:rPr>
        <w:t>ены</w:t>
      </w:r>
      <w:r w:rsidRPr="00B0500F">
        <w:rPr>
          <w:rFonts w:ascii="PT Astra Serif" w:hAnsi="PT Astra Serif"/>
          <w:sz w:val="28"/>
          <w:szCs w:val="28"/>
        </w:rPr>
        <w:t xml:space="preserve"> протоколом</w:t>
      </w:r>
      <w:r>
        <w:rPr>
          <w:rFonts w:ascii="PT Astra Serif" w:hAnsi="PT Astra Serif"/>
          <w:sz w:val="28"/>
          <w:szCs w:val="28"/>
        </w:rPr>
        <w:t>, который размещен на официальном сайте городского округа Верх-Нейвинский (</w:t>
      </w:r>
      <w:r w:rsidRPr="00B0500F">
        <w:rPr>
          <w:rFonts w:ascii="PT Astra Serif" w:hAnsi="PT Astra Serif"/>
          <w:sz w:val="28"/>
          <w:szCs w:val="28"/>
        </w:rPr>
        <w:t>https://vneyvinsk.midural.ru/article/show/id/10049</w:t>
      </w:r>
      <w:r>
        <w:rPr>
          <w:rFonts w:ascii="PT Astra Serif" w:hAnsi="PT Astra Serif"/>
          <w:sz w:val="28"/>
          <w:szCs w:val="28"/>
        </w:rPr>
        <w:t>).</w:t>
      </w:r>
      <w:r w:rsidRPr="00B0500F">
        <w:rPr>
          <w:rFonts w:ascii="PT Astra Serif" w:hAnsi="PT Astra Serif"/>
          <w:sz w:val="28"/>
          <w:szCs w:val="28"/>
        </w:rPr>
        <w:t xml:space="preserve"> </w:t>
      </w:r>
    </w:p>
    <w:p w:rsidR="00B0500F" w:rsidRDefault="00B0500F" w:rsidP="00FE7F1C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E7F1C" w:rsidRDefault="00FE7F1C" w:rsidP="00F0321B">
      <w:pPr>
        <w:jc w:val="both"/>
      </w:pPr>
    </w:p>
    <w:sectPr w:rsidR="00FE7F1C" w:rsidSect="00F0321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CB"/>
    <w:rsid w:val="00004D69"/>
    <w:rsid w:val="00007914"/>
    <w:rsid w:val="00163B01"/>
    <w:rsid w:val="009D6E85"/>
    <w:rsid w:val="00A63E0C"/>
    <w:rsid w:val="00AD5E25"/>
    <w:rsid w:val="00B0500F"/>
    <w:rsid w:val="00B479CB"/>
    <w:rsid w:val="00BB6E3A"/>
    <w:rsid w:val="00D060D9"/>
    <w:rsid w:val="00DB5767"/>
    <w:rsid w:val="00E32F4F"/>
    <w:rsid w:val="00F0321B"/>
    <w:rsid w:val="00F17CF9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C2F1"/>
  <w15:chartTrackingRefBased/>
  <w15:docId w15:val="{9D186218-FC76-4279-8B37-EABCCAEC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7F1C"/>
    <w:pPr>
      <w:spacing w:after="0" w:line="240" w:lineRule="auto"/>
    </w:pPr>
  </w:style>
  <w:style w:type="table" w:styleId="a5">
    <w:name w:val="Table Grid"/>
    <w:basedOn w:val="a1"/>
    <w:uiPriority w:val="39"/>
    <w:rsid w:val="0000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</cp:revision>
  <dcterms:created xsi:type="dcterms:W3CDTF">2021-04-20T10:53:00Z</dcterms:created>
  <dcterms:modified xsi:type="dcterms:W3CDTF">2022-07-01T04:17:00Z</dcterms:modified>
</cp:coreProperties>
</file>